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FF" w:rsidRDefault="002E4EFF" w:rsidP="004F761F">
      <w:pPr>
        <w:shd w:val="clear" w:color="auto" w:fill="FFFFFF" w:themeFill="background1"/>
        <w:spacing w:before="150" w:after="300" w:line="240" w:lineRule="auto"/>
        <w:jc w:val="center"/>
        <w:outlineLvl w:val="2"/>
        <w:rPr>
          <w:rFonts w:ascii="Gill Sans MT" w:eastAsia="Times New Roman" w:hAnsi="Gill Sans MT" w:cs="Times New Roman"/>
          <w:color w:val="000000"/>
          <w:sz w:val="32"/>
          <w:szCs w:val="32"/>
          <w:lang w:eastAsia="cs-CZ"/>
        </w:rPr>
      </w:pPr>
      <w:bookmarkStart w:id="0" w:name="_GoBack"/>
      <w:bookmarkEnd w:id="0"/>
      <w:r w:rsidRPr="002E4EFF">
        <w:rPr>
          <w:rFonts w:ascii="Gill Sans MT" w:eastAsia="Times New Roman" w:hAnsi="Gill Sans MT" w:cs="Times New Roman"/>
          <w:color w:val="000000"/>
          <w:sz w:val="32"/>
          <w:szCs w:val="32"/>
          <w:lang w:eastAsia="cs-CZ"/>
        </w:rPr>
        <w:t>TTIP</w:t>
      </w:r>
    </w:p>
    <w:p w:rsidR="002E4EFF" w:rsidRPr="002E4EFF" w:rsidRDefault="002E4EFF" w:rsidP="004F761F">
      <w:pPr>
        <w:shd w:val="clear" w:color="auto" w:fill="FFFFFF" w:themeFill="background1"/>
        <w:spacing w:before="150" w:after="300" w:line="240" w:lineRule="auto"/>
        <w:jc w:val="center"/>
        <w:outlineLvl w:val="2"/>
        <w:rPr>
          <w:rFonts w:ascii="Gill Sans MT" w:eastAsia="Times New Roman" w:hAnsi="Gill Sans MT" w:cs="Times New Roman"/>
          <w:color w:val="000000"/>
          <w:sz w:val="32"/>
          <w:szCs w:val="32"/>
          <w:lang w:eastAsia="cs-CZ"/>
        </w:rPr>
      </w:pPr>
    </w:p>
    <w:p w:rsidR="00392436" w:rsidRPr="00392436" w:rsidRDefault="00392436" w:rsidP="004F761F">
      <w:pPr>
        <w:shd w:val="clear" w:color="auto" w:fill="FFFFFF" w:themeFill="background1"/>
        <w:spacing w:before="150" w:after="300" w:line="240" w:lineRule="auto"/>
        <w:outlineLvl w:val="2"/>
        <w:rPr>
          <w:rFonts w:ascii="Gill Sans MT" w:eastAsia="Times New Roman" w:hAnsi="Gill Sans MT" w:cs="Times New Roman"/>
          <w:color w:val="000000"/>
          <w:sz w:val="24"/>
          <w:szCs w:val="24"/>
          <w:lang w:eastAsia="cs-CZ"/>
        </w:rPr>
      </w:pPr>
      <w:r w:rsidRPr="00392436">
        <w:rPr>
          <w:rFonts w:ascii="Gill Sans MT" w:eastAsia="Times New Roman" w:hAnsi="Gill Sans MT" w:cs="Times New Roman"/>
          <w:color w:val="000000"/>
          <w:sz w:val="24"/>
          <w:szCs w:val="24"/>
          <w:lang w:eastAsia="cs-CZ"/>
        </w:rPr>
        <w:t>Co je cílem TTIP?</w:t>
      </w:r>
    </w:p>
    <w:p w:rsidR="00765581" w:rsidRDefault="00392436" w:rsidP="004F761F">
      <w:pPr>
        <w:shd w:val="clear" w:color="auto" w:fill="FFFFFF" w:themeFill="background1"/>
        <w:spacing w:after="300" w:line="300" w:lineRule="atLeast"/>
        <w:rPr>
          <w:rFonts w:ascii="Arial" w:eastAsia="Times New Roman" w:hAnsi="Arial" w:cs="Arial"/>
          <w:color w:val="323232"/>
          <w:sz w:val="20"/>
          <w:szCs w:val="20"/>
          <w:lang w:eastAsia="cs-CZ"/>
        </w:rPr>
      </w:pPr>
      <w:r w:rsidRPr="00392436">
        <w:rPr>
          <w:rFonts w:ascii="Arial" w:eastAsia="Times New Roman" w:hAnsi="Arial" w:cs="Arial"/>
          <w:color w:val="323232"/>
          <w:sz w:val="20"/>
          <w:szCs w:val="20"/>
          <w:lang w:eastAsia="cs-CZ"/>
        </w:rPr>
        <w:t>Ambicí dohody TTIP je eliminovat přetrvávající překážky ve vzájemném obchodě (mj. cla, netarifní překážky a přebytečné regulace, omezení v rámci investic) tak, aby se oběma partnerům usnadnily vzájemné investice a výměna zboží a služeb.</w:t>
      </w:r>
    </w:p>
    <w:p w:rsidR="00014FBF" w:rsidRDefault="00765581" w:rsidP="004F761F">
      <w:pPr>
        <w:shd w:val="clear" w:color="auto" w:fill="FFFFFF" w:themeFill="background1"/>
        <w:spacing w:after="300" w:line="300" w:lineRule="atLeast"/>
        <w:rPr>
          <w:rFonts w:ascii="Arial" w:eastAsia="Times New Roman" w:hAnsi="Arial" w:cs="Arial"/>
          <w:b/>
          <w:color w:val="323232"/>
          <w:sz w:val="20"/>
          <w:szCs w:val="20"/>
          <w:lang w:eastAsia="cs-CZ"/>
        </w:rPr>
      </w:pPr>
      <w:r w:rsidRPr="00765581">
        <w:rPr>
          <w:rFonts w:ascii="Arial" w:eastAsia="Times New Roman" w:hAnsi="Arial" w:cs="Arial"/>
          <w:b/>
          <w:color w:val="323232"/>
          <w:sz w:val="20"/>
          <w:szCs w:val="20"/>
          <w:lang w:eastAsia="cs-CZ"/>
        </w:rPr>
        <w:t>Proč?</w:t>
      </w:r>
    </w:p>
    <w:p w:rsidR="00481F8B" w:rsidRPr="004F761F" w:rsidRDefault="00014FBF" w:rsidP="004F761F">
      <w:pPr>
        <w:shd w:val="clear" w:color="auto" w:fill="FFFFFF" w:themeFill="background1"/>
        <w:spacing w:after="300" w:line="300" w:lineRule="atLeast"/>
        <w:rPr>
          <w:rFonts w:ascii="Arial" w:eastAsia="Times New Roman" w:hAnsi="Arial" w:cs="Arial"/>
          <w:color w:val="323232"/>
          <w:sz w:val="20"/>
          <w:szCs w:val="20"/>
          <w:lang w:eastAsia="cs-CZ"/>
        </w:rPr>
      </w:pPr>
      <w:r w:rsidRPr="004F761F">
        <w:rPr>
          <w:rFonts w:ascii="Arial" w:eastAsia="Times New Roman" w:hAnsi="Arial" w:cs="Arial"/>
          <w:color w:val="323232"/>
          <w:sz w:val="20"/>
          <w:szCs w:val="20"/>
          <w:lang w:eastAsia="cs-CZ"/>
        </w:rPr>
        <w:t>TTIP je unikátní příležitostí pro zlepšení hospodářských vztahů napříč Atlantikem, zejména s ohledem na současný ekonomický vývoj na obou kontinentech. USA a EU již dnes společně vytváří téměř polovinu světového HDP a skoro třetinu objemu celkového světového obchodu. Uzavření dohody by podle předběžných odhadů do roku 2027 zvýšilo HDP Evropské unie o 0,5 % (a o 0,4 % HDP USA). V případě EU to podle propočtů Evropské komise znamená více než 86 miliard euro ročních příjmů navíc (pro USA 65 miliard euro).</w:t>
      </w:r>
    </w:p>
    <w:p w:rsidR="00481F8B" w:rsidRPr="004F761F" w:rsidRDefault="00481F8B" w:rsidP="004F761F">
      <w:pPr>
        <w:shd w:val="clear" w:color="auto" w:fill="FFFFFF" w:themeFill="background1"/>
        <w:spacing w:after="300" w:line="300" w:lineRule="atLeast"/>
        <w:rPr>
          <w:rFonts w:ascii="Arial" w:eastAsia="Times New Roman" w:hAnsi="Arial" w:cs="Arial"/>
          <w:color w:val="323232"/>
          <w:sz w:val="20"/>
          <w:szCs w:val="20"/>
          <w:lang w:eastAsia="cs-CZ"/>
        </w:rPr>
      </w:pPr>
      <w:r w:rsidRPr="004F761F">
        <w:rPr>
          <w:rFonts w:ascii="Arial" w:eastAsia="Times New Roman" w:hAnsi="Arial" w:cs="Arial"/>
          <w:color w:val="323232"/>
          <w:sz w:val="20"/>
          <w:szCs w:val="20"/>
          <w:lang w:eastAsia="cs-CZ"/>
        </w:rPr>
        <w:t>99 % všech evropských firem (přes 20 milionů) jsou MSP. V Evropské Unii, malé a střední podniky poskytují dvě třetiny všech pracovních míst v soukromém sektoru a 85 % nových pracovních míst v letech 2002 – 2010 bylo vytvořeno právě těmito podniky</w:t>
      </w:r>
      <w:r w:rsidRPr="004F761F">
        <w:rPr>
          <w:rFonts w:ascii="Arial" w:eastAsia="Times New Roman" w:hAnsi="Arial" w:cs="Arial"/>
          <w:color w:val="323232"/>
          <w:sz w:val="20"/>
          <w:szCs w:val="20"/>
          <w:lang w:eastAsia="cs-CZ"/>
        </w:rPr>
        <w:t>.</w:t>
      </w:r>
    </w:p>
    <w:p w:rsidR="00481F8B" w:rsidRPr="004F761F" w:rsidRDefault="00481F8B" w:rsidP="004F761F">
      <w:pPr>
        <w:shd w:val="clear" w:color="auto" w:fill="FFFFFF" w:themeFill="background1"/>
        <w:spacing w:after="300" w:line="300" w:lineRule="atLeast"/>
        <w:rPr>
          <w:rFonts w:ascii="Arial" w:eastAsia="Times New Roman" w:hAnsi="Arial" w:cs="Arial"/>
          <w:color w:val="323232"/>
          <w:sz w:val="20"/>
          <w:szCs w:val="20"/>
          <w:lang w:eastAsia="cs-CZ"/>
        </w:rPr>
      </w:pPr>
      <w:r w:rsidRPr="004F761F">
        <w:rPr>
          <w:rFonts w:ascii="Arial" w:eastAsia="Times New Roman" w:hAnsi="Arial" w:cs="Arial"/>
          <w:color w:val="323232"/>
          <w:sz w:val="20"/>
          <w:szCs w:val="20"/>
          <w:lang w:eastAsia="cs-CZ"/>
        </w:rPr>
        <w:t>Až 80 % ekonomického přínosu TTIP tvoří odstranění netarifních překážek. Odstranění netarifních překážek a byrokracie umožní firmám splňovat předpisy EU i USA bez dodatečných nákladů např. díky vzájemnému uznávání certifikace, jednotným požadavkům na značení a informacím o produktu, lepší předvídatelnosti nových regulací, společnému vývoji globálních standardů na nová průmyslová odvětví.</w:t>
      </w:r>
      <w:r w:rsidRPr="004F761F">
        <w:rPr>
          <w:rFonts w:eastAsia="Times New Roman"/>
          <w:lang w:eastAsia="cs-CZ"/>
        </w:rPr>
        <w:t> </w:t>
      </w:r>
    </w:p>
    <w:p w:rsidR="00765581" w:rsidRDefault="00765581" w:rsidP="004F761F">
      <w:pPr>
        <w:pStyle w:val="Normlnweb"/>
        <w:shd w:val="clear" w:color="auto" w:fill="FFFFFF" w:themeFill="background1"/>
        <w:spacing w:before="0" w:beforeAutospacing="0" w:after="300" w:afterAutospacing="0" w:line="300" w:lineRule="atLeast"/>
        <w:rPr>
          <w:rFonts w:ascii="Arial" w:hAnsi="Arial" w:cs="Arial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0"/>
          <w:szCs w:val="20"/>
        </w:rPr>
        <w:t>Americké produkty prodávané na evropském trhu jsou často dražší než by musely být a to například i díky clům, které tvoří v průměru 5,2 % hodnoty zboží.  U některých výrobků, například amerických aut, je cena díky clu tak vysoká, že se ani nevyplatí určité modely na evropský trh dovážet. Zrušení cel v rámci TTIP  může rozšířit výběr na unijním trhu, a prakticky znamenat i to, že například Vaše nové auto americké provenience může být minimálně o 10 % levnější.</w:t>
      </w:r>
    </w:p>
    <w:p w:rsidR="00BA1D47" w:rsidRPr="004F761F" w:rsidRDefault="00014FBF" w:rsidP="004F761F">
      <w:pPr>
        <w:pStyle w:val="Normlnweb"/>
        <w:shd w:val="clear" w:color="auto" w:fill="FFFFFF" w:themeFill="background1"/>
        <w:spacing w:before="0" w:beforeAutospacing="0" w:after="300" w:afterAutospacing="0" w:line="300" w:lineRule="atLeast"/>
        <w:rPr>
          <w:rFonts w:ascii="Arial" w:hAnsi="Arial" w:cs="Arial"/>
          <w:color w:val="323232"/>
          <w:sz w:val="20"/>
          <w:szCs w:val="20"/>
        </w:rPr>
      </w:pPr>
      <w:r w:rsidRPr="004F761F">
        <w:rPr>
          <w:rFonts w:ascii="Arial" w:hAnsi="Arial" w:cs="Arial"/>
          <w:color w:val="323232"/>
          <w:sz w:val="20"/>
          <w:szCs w:val="20"/>
        </w:rPr>
        <w:t xml:space="preserve">Podle údajů Světové obchodní organizace je průměrná celní sazba USA 3,5 % a EU 5,2 %, přičemž obě strany mají maximální hodnoty cel právě v sektorech nejvyššího ekonomického zájmu druhého partnera (v případě USA existují tzv. </w:t>
      </w:r>
      <w:proofErr w:type="spellStart"/>
      <w:r w:rsidRPr="004F761F">
        <w:rPr>
          <w:rFonts w:ascii="Arial" w:hAnsi="Arial" w:cs="Arial"/>
          <w:color w:val="323232"/>
          <w:sz w:val="20"/>
          <w:szCs w:val="20"/>
        </w:rPr>
        <w:t>tariff</w:t>
      </w:r>
      <w:proofErr w:type="spellEnd"/>
      <w:r w:rsidRPr="004F761F">
        <w:rPr>
          <w:rFonts w:ascii="Arial" w:hAnsi="Arial" w:cs="Arial"/>
          <w:color w:val="323232"/>
          <w:sz w:val="20"/>
          <w:szCs w:val="20"/>
        </w:rPr>
        <w:t xml:space="preserve"> </w:t>
      </w:r>
      <w:proofErr w:type="spellStart"/>
      <w:r w:rsidRPr="004F761F">
        <w:rPr>
          <w:rFonts w:ascii="Arial" w:hAnsi="Arial" w:cs="Arial"/>
          <w:color w:val="323232"/>
          <w:sz w:val="20"/>
          <w:szCs w:val="20"/>
        </w:rPr>
        <w:t>peaks</w:t>
      </w:r>
      <w:proofErr w:type="spellEnd"/>
      <w:r w:rsidRPr="004F761F">
        <w:rPr>
          <w:rFonts w:ascii="Arial" w:hAnsi="Arial" w:cs="Arial"/>
          <w:color w:val="323232"/>
          <w:sz w:val="20"/>
          <w:szCs w:val="20"/>
        </w:rPr>
        <w:t xml:space="preserve"> pro některé segmenty s clem v úrovni desítek procent). Jakkoli je tarifní zatížení vzájemného obchodu relativně nízké, dopadové studie prokazují, že zejména s ohledem na velikost objemu vzájemného obchodu by plánovaná eliminace cel znamenala významné úspory. Pokud by byla sjednána pouze nejméně ambiciózní verze dohody spočívající jen na odstranění cel, i to by znamenalo podle EK do roku 2027 zvýšení HDP EU zhruba o 0,1 %. Značný význam má podle studií eliminace cel zejména v sektorech jako jsou zpracované zemědělské produkty, textil, oděvy, obuv, výrobky z kůže atd., kde tarifní zatížení v řádu dvouciferných čísel stále znamená značnou překážku samo o sobě.</w:t>
      </w:r>
    </w:p>
    <w:p w:rsidR="00765581" w:rsidRPr="004F761F" w:rsidRDefault="00765581" w:rsidP="004F761F">
      <w:pPr>
        <w:pStyle w:val="Normlnweb"/>
        <w:shd w:val="clear" w:color="auto" w:fill="FFFFFF" w:themeFill="background1"/>
        <w:spacing w:before="0" w:beforeAutospacing="0" w:after="300" w:afterAutospacing="0" w:line="300" w:lineRule="atLeast"/>
        <w:rPr>
          <w:rFonts w:ascii="Arial" w:hAnsi="Arial" w:cs="Arial"/>
          <w:color w:val="323232"/>
          <w:sz w:val="20"/>
          <w:szCs w:val="20"/>
        </w:rPr>
      </w:pPr>
      <w:r w:rsidRPr="004F761F">
        <w:rPr>
          <w:rFonts w:ascii="Arial" w:hAnsi="Arial" w:cs="Arial"/>
          <w:color w:val="323232"/>
          <w:sz w:val="20"/>
          <w:szCs w:val="20"/>
        </w:rPr>
        <w:lastRenderedPageBreak/>
        <w:t>ČR</w:t>
      </w:r>
    </w:p>
    <w:p w:rsidR="00014FBF" w:rsidRPr="004F761F" w:rsidRDefault="00765581" w:rsidP="004F761F">
      <w:pPr>
        <w:pStyle w:val="Normlnweb"/>
        <w:shd w:val="clear" w:color="auto" w:fill="FFFFFF" w:themeFill="background1"/>
        <w:spacing w:before="0" w:beforeAutospacing="0" w:after="300" w:afterAutospacing="0" w:line="300" w:lineRule="atLeast"/>
        <w:rPr>
          <w:rFonts w:ascii="Arial" w:hAnsi="Arial" w:cs="Arial"/>
          <w:color w:val="323232"/>
          <w:sz w:val="20"/>
          <w:szCs w:val="20"/>
        </w:rPr>
      </w:pPr>
      <w:r w:rsidRPr="004F761F">
        <w:rPr>
          <w:rFonts w:ascii="Arial" w:hAnsi="Arial" w:cs="Arial"/>
          <w:color w:val="323232"/>
          <w:sz w:val="20"/>
          <w:szCs w:val="20"/>
        </w:rPr>
        <w:t>V této souvislosti je třeba připomenout, že Spojené státy je pro ČR tradiční obchodním partnerem a prioritní zemí z hlediska exportu.</w:t>
      </w:r>
      <w:r w:rsidRPr="004F761F">
        <w:t> </w:t>
      </w:r>
      <w:r w:rsidRPr="004F761F">
        <w:rPr>
          <w:bCs/>
        </w:rPr>
        <w:t>USA pro nás představují druhý největší vývozní trh mimo země EU s hodnotou vývozu téměř 4 mld. USA (r. 2012)</w:t>
      </w:r>
      <w:r w:rsidRPr="004F761F">
        <w:rPr>
          <w:rFonts w:ascii="Arial" w:hAnsi="Arial" w:cs="Arial"/>
          <w:color w:val="323232"/>
          <w:sz w:val="20"/>
          <w:szCs w:val="20"/>
        </w:rPr>
        <w:t xml:space="preserve">, a to zejména s ohledem na vysokou míru přidané hodnoty dle parametrů </w:t>
      </w:r>
      <w:proofErr w:type="spellStart"/>
      <w:r w:rsidRPr="004F761F">
        <w:rPr>
          <w:rFonts w:ascii="Arial" w:hAnsi="Arial" w:cs="Arial"/>
          <w:color w:val="323232"/>
          <w:sz w:val="20"/>
          <w:szCs w:val="20"/>
        </w:rPr>
        <w:t>TiVA</w:t>
      </w:r>
      <w:proofErr w:type="spellEnd"/>
      <w:r w:rsidRPr="004F761F">
        <w:rPr>
          <w:rFonts w:ascii="Arial" w:hAnsi="Arial" w:cs="Arial"/>
          <w:color w:val="323232"/>
          <w:sz w:val="20"/>
          <w:szCs w:val="20"/>
        </w:rPr>
        <w:t>. USA jsou jednou z nejvýznamnějších destinací pro naše nejsofistikovanější technologické produkty a meziprodukty. Další rozvoj obchodu s USA tak může přinést prohloubení právě této klíčové specializace České republiky a posílení našeho technologického know-how s pozitivním dopadem na zaměstnanost a hrubý domácí produkt. </w:t>
      </w:r>
    </w:p>
    <w:p w:rsidR="00481F8B" w:rsidRPr="004F761F" w:rsidRDefault="00481F8B" w:rsidP="004F761F">
      <w:pPr>
        <w:pStyle w:val="Normlnweb"/>
        <w:shd w:val="clear" w:color="auto" w:fill="FFFFFF" w:themeFill="background1"/>
        <w:spacing w:before="0" w:beforeAutospacing="0" w:after="300" w:afterAutospacing="0" w:line="300" w:lineRule="atLeast"/>
        <w:rPr>
          <w:rFonts w:ascii="Arial" w:hAnsi="Arial" w:cs="Arial"/>
          <w:color w:val="323232"/>
          <w:sz w:val="20"/>
          <w:szCs w:val="20"/>
        </w:rPr>
      </w:pPr>
    </w:p>
    <w:p w:rsidR="00481F8B" w:rsidRPr="004F761F" w:rsidRDefault="00481F8B" w:rsidP="004F761F">
      <w:pPr>
        <w:pStyle w:val="Normlnweb"/>
        <w:shd w:val="clear" w:color="auto" w:fill="FFFFFF" w:themeFill="background1"/>
        <w:spacing w:before="0" w:beforeAutospacing="0" w:after="300" w:afterAutospacing="0" w:line="300" w:lineRule="atLeast"/>
        <w:rPr>
          <w:rFonts w:ascii="Arial" w:hAnsi="Arial" w:cs="Arial"/>
          <w:color w:val="323232"/>
          <w:sz w:val="20"/>
          <w:szCs w:val="20"/>
        </w:rPr>
      </w:pPr>
      <w:r w:rsidRPr="004F761F">
        <w:rPr>
          <w:rFonts w:ascii="Arial" w:hAnsi="Arial" w:cs="Arial"/>
          <w:color w:val="323232"/>
          <w:sz w:val="20"/>
          <w:szCs w:val="20"/>
        </w:rPr>
        <w:t>Dopad</w:t>
      </w:r>
    </w:p>
    <w:p w:rsidR="00481F8B" w:rsidRPr="004F761F" w:rsidRDefault="00481F8B" w:rsidP="004F761F">
      <w:pPr>
        <w:pStyle w:val="Normlnweb"/>
        <w:shd w:val="clear" w:color="auto" w:fill="FFFFFF" w:themeFill="background1"/>
        <w:spacing w:before="0" w:beforeAutospacing="0" w:after="300" w:afterAutospacing="0" w:line="300" w:lineRule="atLeast"/>
        <w:rPr>
          <w:rFonts w:ascii="Arial" w:hAnsi="Arial" w:cs="Arial"/>
          <w:color w:val="323232"/>
          <w:sz w:val="20"/>
          <w:szCs w:val="20"/>
        </w:rPr>
      </w:pPr>
      <w:r w:rsidRPr="004F761F">
        <w:rPr>
          <w:rFonts w:ascii="Arial" w:hAnsi="Arial" w:cs="Arial"/>
          <w:color w:val="323232"/>
          <w:sz w:val="20"/>
          <w:szCs w:val="20"/>
        </w:rPr>
        <w:t>Dalším významným pozitivním dopadem může být i posílení spolupráce amerických a evropských regulačních orgánů při tvorbě technických standardů v řadě oblastí, což pro firmy může v dlouhodobém horizontu přinést odbourání povinností přizpůsobovat své výrobky různým národním standardům, které výrobu vždy prodražují. Právě odstranění netarifních překážek může tvořit až 80 % ekonomického přínosu TTIP. Spolupráce v odstraňování těchto překážek – tj. eliminace často banálních technických rozdílů a byrokracie, může ušetřit našim firmám spoustu peněz i starostí, u některých produktů mohou odpadnout náklady na dodatečné testování či certifikace. Díky tomu bude export především pro malé a střední výhodnější.</w:t>
      </w:r>
    </w:p>
    <w:p w:rsidR="00BA1D47" w:rsidRPr="004F761F" w:rsidRDefault="00BA1D47" w:rsidP="004F761F">
      <w:pPr>
        <w:shd w:val="clear" w:color="auto" w:fill="FFFFFF" w:themeFill="background1"/>
        <w:spacing w:after="300" w:line="300" w:lineRule="atLeast"/>
        <w:rPr>
          <w:rFonts w:ascii="Arial" w:eastAsia="Times New Roman" w:hAnsi="Arial" w:cs="Arial"/>
          <w:color w:val="323232"/>
          <w:sz w:val="20"/>
          <w:szCs w:val="20"/>
          <w:lang w:eastAsia="cs-CZ"/>
        </w:rPr>
      </w:pPr>
      <w:r w:rsidRPr="004F761F">
        <w:rPr>
          <w:rFonts w:ascii="Arial" w:eastAsia="Times New Roman" w:hAnsi="Arial" w:cs="Arial"/>
          <w:color w:val="323232"/>
          <w:sz w:val="20"/>
          <w:szCs w:val="20"/>
          <w:lang w:eastAsia="cs-CZ"/>
        </w:rPr>
        <w:t>Vývoz EU do USA by podle odhadů Evropské komise i</w:t>
      </w:r>
      <w:r w:rsidRPr="004F761F">
        <w:rPr>
          <w:rFonts w:eastAsia="Times New Roman"/>
          <w:lang w:eastAsia="cs-CZ"/>
        </w:rPr>
        <w:t> </w:t>
      </w:r>
      <w:r w:rsidRPr="004F761F">
        <w:rPr>
          <w:rFonts w:eastAsia="Times New Roman"/>
          <w:i/>
          <w:iCs/>
          <w:lang w:eastAsia="cs-CZ"/>
        </w:rPr>
        <w:t xml:space="preserve">Centre </w:t>
      </w:r>
      <w:proofErr w:type="spellStart"/>
      <w:r w:rsidRPr="004F761F">
        <w:rPr>
          <w:rFonts w:eastAsia="Times New Roman"/>
          <w:i/>
          <w:iCs/>
          <w:lang w:eastAsia="cs-CZ"/>
        </w:rPr>
        <w:t>for</w:t>
      </w:r>
      <w:proofErr w:type="spellEnd"/>
      <w:r w:rsidRPr="004F761F">
        <w:rPr>
          <w:rFonts w:eastAsia="Times New Roman"/>
          <w:i/>
          <w:iCs/>
          <w:lang w:eastAsia="cs-CZ"/>
        </w:rPr>
        <w:t xml:space="preserve"> </w:t>
      </w:r>
      <w:proofErr w:type="spellStart"/>
      <w:r w:rsidRPr="004F761F">
        <w:rPr>
          <w:rFonts w:eastAsia="Times New Roman"/>
          <w:i/>
          <w:iCs/>
          <w:lang w:eastAsia="cs-CZ"/>
        </w:rPr>
        <w:t>Economic</w:t>
      </w:r>
      <w:proofErr w:type="spellEnd"/>
      <w:r w:rsidRPr="004F761F">
        <w:rPr>
          <w:rFonts w:eastAsia="Times New Roman"/>
          <w:i/>
          <w:iCs/>
          <w:lang w:eastAsia="cs-CZ"/>
        </w:rPr>
        <w:t xml:space="preserve"> </w:t>
      </w:r>
      <w:proofErr w:type="spellStart"/>
      <w:r w:rsidRPr="004F761F">
        <w:rPr>
          <w:rFonts w:eastAsia="Times New Roman"/>
          <w:i/>
          <w:iCs/>
          <w:lang w:eastAsia="cs-CZ"/>
        </w:rPr>
        <w:t>Policy</w:t>
      </w:r>
      <w:proofErr w:type="spellEnd"/>
      <w:r w:rsidRPr="004F761F">
        <w:rPr>
          <w:rFonts w:eastAsia="Times New Roman"/>
          <w:i/>
          <w:iCs/>
          <w:lang w:eastAsia="cs-CZ"/>
        </w:rPr>
        <w:t xml:space="preserve"> </w:t>
      </w:r>
      <w:proofErr w:type="spellStart"/>
      <w:r w:rsidRPr="004F761F">
        <w:rPr>
          <w:rFonts w:eastAsia="Times New Roman"/>
          <w:i/>
          <w:iCs/>
          <w:lang w:eastAsia="cs-CZ"/>
        </w:rPr>
        <w:t>Research</w:t>
      </w:r>
      <w:proofErr w:type="spellEnd"/>
      <w:r w:rsidRPr="004F761F">
        <w:rPr>
          <w:rFonts w:eastAsia="Times New Roman"/>
          <w:lang w:eastAsia="cs-CZ"/>
        </w:rPr>
        <w:t> </w:t>
      </w:r>
      <w:r w:rsidRPr="004F761F">
        <w:rPr>
          <w:rFonts w:ascii="Arial" w:eastAsia="Times New Roman" w:hAnsi="Arial" w:cs="Arial"/>
          <w:color w:val="323232"/>
          <w:sz w:val="20"/>
          <w:szCs w:val="20"/>
          <w:lang w:eastAsia="cs-CZ"/>
        </w:rPr>
        <w:t>měl díky dohodě vzrůst až o 28 %, což znamená vývoz zboží a služeb zhruba v hodnotě 187 miliard euro. V některých segmentech by nárůst mohl být velmi významný, např. vývoz automobilů z EU do USA by mohl vzrůst až o 149 %. Celkově by vývoz EU tím vzrostl přibližně o 6 %.</w:t>
      </w:r>
    </w:p>
    <w:p w:rsidR="00BA1D47" w:rsidRDefault="00BA1D47" w:rsidP="004F761F">
      <w:pPr>
        <w:pStyle w:val="Normlnweb"/>
        <w:shd w:val="clear" w:color="auto" w:fill="FFFFFF" w:themeFill="background1"/>
        <w:spacing w:before="0" w:beforeAutospacing="0" w:after="300" w:afterAutospacing="0" w:line="300" w:lineRule="atLeast"/>
        <w:rPr>
          <w:rFonts w:ascii="Arial" w:hAnsi="Arial" w:cs="Arial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0"/>
          <w:szCs w:val="20"/>
        </w:rPr>
        <w:t>Očekává se, že uzavření dohody a s tím související nárůst vzájemného obchodu by se mohl promítnout v rozpočtu každé evropské domácnosti ušetřením částky cca 545 EUR. Tento zisk by pramenil z nižších cen za dovážené zboží a služby a z vyššího disponibilního příjmu. Zjednodušila by se a zlevnila by celá řada procedur, nákupem zboží přes internet počínaje, přes nákup potravin, přihlášením dovezeného automobilu z USA konče.</w:t>
      </w:r>
    </w:p>
    <w:p w:rsidR="00BB5078" w:rsidRPr="004F761F" w:rsidRDefault="002507EF">
      <w:pPr>
        <w:rPr>
          <w:rFonts w:ascii="Arial" w:eastAsia="Times New Roman" w:hAnsi="Arial" w:cs="Arial"/>
          <w:color w:val="323232"/>
          <w:sz w:val="20"/>
          <w:szCs w:val="20"/>
          <w:lang w:eastAsia="cs-CZ"/>
        </w:rPr>
      </w:pPr>
    </w:p>
    <w:p w:rsidR="004F761F" w:rsidRPr="004F761F" w:rsidRDefault="004F761F">
      <w:pPr>
        <w:rPr>
          <w:rFonts w:ascii="Arial" w:eastAsia="Times New Roman" w:hAnsi="Arial" w:cs="Arial"/>
          <w:color w:val="323232"/>
          <w:sz w:val="20"/>
          <w:szCs w:val="20"/>
          <w:lang w:eastAsia="cs-CZ"/>
        </w:rPr>
      </w:pPr>
    </w:p>
    <w:p w:rsidR="004F761F" w:rsidRPr="004F761F" w:rsidRDefault="004F761F">
      <w:pPr>
        <w:rPr>
          <w:rFonts w:ascii="Arial" w:eastAsia="Times New Roman" w:hAnsi="Arial" w:cs="Arial"/>
          <w:color w:val="323232"/>
          <w:sz w:val="20"/>
          <w:szCs w:val="20"/>
          <w:lang w:eastAsia="cs-CZ"/>
        </w:rPr>
      </w:pPr>
    </w:p>
    <w:sectPr w:rsidR="004F761F" w:rsidRPr="004F7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36" w:rsidRDefault="00392436" w:rsidP="00392436">
      <w:pPr>
        <w:spacing w:after="0" w:line="240" w:lineRule="auto"/>
      </w:pPr>
      <w:r>
        <w:separator/>
      </w:r>
    </w:p>
  </w:endnote>
  <w:endnote w:type="continuationSeparator" w:id="0">
    <w:p w:rsidR="00392436" w:rsidRDefault="00392436" w:rsidP="0039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36" w:rsidRDefault="00392436" w:rsidP="00392436">
      <w:pPr>
        <w:spacing w:after="0" w:line="240" w:lineRule="auto"/>
      </w:pPr>
      <w:r>
        <w:separator/>
      </w:r>
    </w:p>
  </w:footnote>
  <w:footnote w:type="continuationSeparator" w:id="0">
    <w:p w:rsidR="00392436" w:rsidRDefault="00392436" w:rsidP="00392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36"/>
    <w:rsid w:val="00014FBF"/>
    <w:rsid w:val="002E4EFF"/>
    <w:rsid w:val="00392436"/>
    <w:rsid w:val="00481F8B"/>
    <w:rsid w:val="004F761F"/>
    <w:rsid w:val="00675FC6"/>
    <w:rsid w:val="00765581"/>
    <w:rsid w:val="00AE3E77"/>
    <w:rsid w:val="00BA1D47"/>
    <w:rsid w:val="00EA1E07"/>
    <w:rsid w:val="00E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924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9243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9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2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436"/>
  </w:style>
  <w:style w:type="paragraph" w:styleId="Zpat">
    <w:name w:val="footer"/>
    <w:basedOn w:val="Normln"/>
    <w:link w:val="ZpatChar"/>
    <w:uiPriority w:val="99"/>
    <w:unhideWhenUsed/>
    <w:rsid w:val="00392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436"/>
  </w:style>
  <w:style w:type="character" w:customStyle="1" w:styleId="apple-converted-space">
    <w:name w:val="apple-converted-space"/>
    <w:basedOn w:val="Standardnpsmoodstavce"/>
    <w:rsid w:val="00765581"/>
  </w:style>
  <w:style w:type="character" w:styleId="Zvraznn">
    <w:name w:val="Emphasis"/>
    <w:basedOn w:val="Standardnpsmoodstavce"/>
    <w:uiPriority w:val="20"/>
    <w:qFormat/>
    <w:rsid w:val="00765581"/>
    <w:rPr>
      <w:i/>
      <w:iCs/>
    </w:rPr>
  </w:style>
  <w:style w:type="character" w:styleId="Siln">
    <w:name w:val="Strong"/>
    <w:basedOn w:val="Standardnpsmoodstavce"/>
    <w:uiPriority w:val="22"/>
    <w:qFormat/>
    <w:rsid w:val="007655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924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9243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9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2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436"/>
  </w:style>
  <w:style w:type="paragraph" w:styleId="Zpat">
    <w:name w:val="footer"/>
    <w:basedOn w:val="Normln"/>
    <w:link w:val="ZpatChar"/>
    <w:uiPriority w:val="99"/>
    <w:unhideWhenUsed/>
    <w:rsid w:val="00392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436"/>
  </w:style>
  <w:style w:type="character" w:customStyle="1" w:styleId="apple-converted-space">
    <w:name w:val="apple-converted-space"/>
    <w:basedOn w:val="Standardnpsmoodstavce"/>
    <w:rsid w:val="00765581"/>
  </w:style>
  <w:style w:type="character" w:styleId="Zvraznn">
    <w:name w:val="Emphasis"/>
    <w:basedOn w:val="Standardnpsmoodstavce"/>
    <w:uiPriority w:val="20"/>
    <w:qFormat/>
    <w:rsid w:val="00765581"/>
    <w:rPr>
      <w:i/>
      <w:iCs/>
    </w:rPr>
  </w:style>
  <w:style w:type="character" w:styleId="Siln">
    <w:name w:val="Strong"/>
    <w:basedOn w:val="Standardnpsmoodstavce"/>
    <w:uiPriority w:val="22"/>
    <w:qFormat/>
    <w:rsid w:val="00765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19E2-F6CD-4B23-96FE-BF80B8C5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713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Ptáčníková</dc:creator>
  <cp:lastModifiedBy>Iveta Ptáčníková</cp:lastModifiedBy>
  <cp:revision>5</cp:revision>
  <dcterms:created xsi:type="dcterms:W3CDTF">2015-05-27T13:25:00Z</dcterms:created>
  <dcterms:modified xsi:type="dcterms:W3CDTF">2015-05-27T15:41:00Z</dcterms:modified>
</cp:coreProperties>
</file>